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32" w:rsidRPr="00C16C32" w:rsidRDefault="00C16C32" w:rsidP="00C16C32">
      <w:pPr>
        <w:shd w:val="clear" w:color="auto" w:fill="1D9901"/>
        <w:spacing w:before="100" w:beforeAutospacing="1" w:after="100" w:afterAutospacing="1"/>
        <w:jc w:val="center"/>
        <w:outlineLvl w:val="0"/>
        <w:rPr>
          <w:rFonts w:ascii="Verdana" w:hAnsi="Verdana"/>
          <w:bCs/>
          <w:i w:val="0"/>
          <w:color w:val="FF0000"/>
          <w:kern w:val="36"/>
          <w:sz w:val="30"/>
          <w:szCs w:val="30"/>
          <w:lang w:eastAsia="tt-RU" w:bidi="te-IN"/>
        </w:rPr>
      </w:pPr>
      <w:r w:rsidRPr="00C16C32">
        <w:rPr>
          <w:rFonts w:ascii="Verdana" w:hAnsi="Verdana"/>
          <w:bCs/>
          <w:i w:val="0"/>
          <w:color w:val="FF0000"/>
          <w:kern w:val="36"/>
          <w:sz w:val="30"/>
          <w:szCs w:val="30"/>
          <w:highlight w:val="yellow"/>
          <w:lang w:eastAsia="tt-RU" w:bidi="te-IN"/>
        </w:rPr>
        <w:t>Правила внутреннего распорядка воспитанников</w:t>
      </w:r>
      <w:r w:rsidRPr="00C16C32">
        <w:rPr>
          <w:rFonts w:ascii="Verdana" w:hAnsi="Verdana"/>
          <w:bCs/>
          <w:i w:val="0"/>
          <w:color w:val="FF0000"/>
          <w:kern w:val="36"/>
          <w:sz w:val="30"/>
          <w:szCs w:val="30"/>
          <w:lang w:eastAsia="tt-RU" w:bidi="te-IN"/>
        </w:rPr>
        <w:t xml:space="preserve"> </w:t>
      </w:r>
      <w:r w:rsidRPr="00C16C32">
        <w:rPr>
          <w:rFonts w:ascii="Verdana" w:hAnsi="Verdana"/>
          <w:bCs/>
          <w:i w:val="0"/>
          <w:color w:val="FF0000"/>
          <w:kern w:val="36"/>
          <w:sz w:val="30"/>
          <w:szCs w:val="30"/>
          <w:highlight w:val="yellow"/>
          <w:lang w:eastAsia="tt-RU" w:bidi="te-IN"/>
        </w:rPr>
        <w:t>ДОУ</w:t>
      </w:r>
    </w:p>
    <w:p w:rsidR="00C16C32" w:rsidRDefault="00C16C32" w:rsidP="00C16C32">
      <w:pPr>
        <w:shd w:val="clear" w:color="auto" w:fill="FFFFFF"/>
        <w:rPr>
          <w:rFonts w:ascii="Verdana" w:hAnsi="Verdana"/>
          <w:b w:val="0"/>
          <w:i w:val="0"/>
          <w:color w:val="000000"/>
          <w:sz w:val="20"/>
          <w:szCs w:val="20"/>
          <w:lang w:eastAsia="tt-RU" w:bidi="te-IN"/>
        </w:rPr>
      </w:pPr>
      <w:r>
        <w:rPr>
          <w:rFonts w:ascii="Verdana" w:hAnsi="Verdana"/>
          <w:b w:val="0"/>
          <w:i w:val="0"/>
          <w:color w:val="000000"/>
          <w:sz w:val="20"/>
          <w:szCs w:val="20"/>
          <w:lang w:eastAsia="tt-RU" w:bidi="te-IN"/>
        </w:rPr>
        <w:t> </w:t>
      </w:r>
    </w:p>
    <w:p w:rsidR="00C16C32" w:rsidRDefault="00C16C32" w:rsidP="00C16C32">
      <w:pPr>
        <w:shd w:val="clear" w:color="auto" w:fill="FFFFFF"/>
        <w:spacing w:before="30" w:after="30"/>
        <w:jc w:val="center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1. Общие положения</w:t>
      </w:r>
    </w:p>
    <w:p w:rsidR="00C16C32" w:rsidRDefault="00C16C32" w:rsidP="00C16C32">
      <w:pPr>
        <w:shd w:val="clear" w:color="auto" w:fill="FFFFFF"/>
        <w:spacing w:before="30" w:after="30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1.1.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Настоящие  Правила внутреннего распорядка обучающихся (далее Правила), разработаны на основании Федерального закона Российской Федерации от 29 декабря 2012 г. N 273-ФЗ "Об образовании в Российской Федерации" и определяют внутренний распорядок обучающихся муниципального 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>казенного</w:t>
      </w:r>
      <w:r>
        <w:rPr>
          <w:bCs/>
          <w:i w:val="0"/>
          <w:color w:val="000000"/>
          <w:sz w:val="24"/>
          <w:szCs w:val="24"/>
          <w:lang w:eastAsia="tt-RU" w:bidi="te-IN"/>
        </w:rPr>
        <w:t>  дошкольного образовательного учреждения «</w:t>
      </w:r>
      <w:r w:rsidR="00F530CA">
        <w:rPr>
          <w:bCs/>
          <w:i w:val="0"/>
          <w:color w:val="000000"/>
          <w:sz w:val="24"/>
          <w:szCs w:val="24"/>
          <w:lang w:val="ru-RU" w:eastAsia="tt-RU" w:bidi="te-IN"/>
        </w:rPr>
        <w:t xml:space="preserve">Детский 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>сад</w:t>
      </w:r>
      <w:r w:rsidR="00F530CA">
        <w:rPr>
          <w:bCs/>
          <w:i w:val="0"/>
          <w:color w:val="000000"/>
          <w:sz w:val="24"/>
          <w:szCs w:val="24"/>
          <w:lang w:val="ru-RU" w:eastAsia="tt-RU" w:bidi="te-IN"/>
        </w:rPr>
        <w:t xml:space="preserve">а   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>«</w:t>
      </w:r>
      <w:r w:rsidR="00F530CA">
        <w:rPr>
          <w:bCs/>
          <w:i w:val="0"/>
          <w:color w:val="000000"/>
          <w:sz w:val="24"/>
          <w:szCs w:val="24"/>
          <w:lang w:val="ru-RU" w:eastAsia="tt-RU" w:bidi="te-IN"/>
        </w:rPr>
        <w:t>Родничок</w:t>
      </w:r>
      <w:r w:rsidR="00F530CA">
        <w:rPr>
          <w:bCs/>
          <w:i w:val="0"/>
          <w:color w:val="000000"/>
          <w:sz w:val="24"/>
          <w:szCs w:val="24"/>
          <w:lang w:eastAsia="tt-RU" w:bidi="te-IN"/>
        </w:rPr>
        <w:t>”</w:t>
      </w:r>
      <w:bookmarkStart w:id="0" w:name="_GoBack"/>
      <w:bookmarkEnd w:id="0"/>
      <w:r>
        <w:rPr>
          <w:bCs/>
          <w:i w:val="0"/>
          <w:color w:val="000000"/>
          <w:sz w:val="24"/>
          <w:szCs w:val="24"/>
          <w:lang w:eastAsia="tt-RU" w:bidi="te-IN"/>
        </w:rPr>
        <w:t>режим образовательного процесса и защиту прав обучающихся.</w:t>
      </w:r>
    </w:p>
    <w:p w:rsidR="00C16C32" w:rsidRDefault="00C16C32" w:rsidP="00C16C32">
      <w:pPr>
        <w:shd w:val="clear" w:color="auto" w:fill="FFFFFF"/>
        <w:spacing w:before="30" w:after="30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1.2.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Соблюдение правил внутреннего распорядка обеспечивает эффективное взаимодействие участников образовательного процесса, а также комфортное пребывание детей в дошкольном образовательном учреждении.</w:t>
      </w:r>
    </w:p>
    <w:p w:rsidR="00C16C32" w:rsidRDefault="00C16C32" w:rsidP="00C16C32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1.3.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Настоящие Правила определяют основы статуса обучающихся (далее воспитанников) ДОУ, их права как участников образовательного процесса, устанавливают режим образовательного процесса, распорядок дня воспитанников ДОУ.</w:t>
      </w:r>
    </w:p>
    <w:p w:rsidR="00C16C32" w:rsidRDefault="00C16C32" w:rsidP="00C16C32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1.4.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Введение настоящих Правил имеет целью способствовать совершенствованию качества, результативности организации образовательного процесса в ДОУ.</w:t>
      </w:r>
    </w:p>
    <w:p w:rsidR="00C16C32" w:rsidRDefault="00C16C32" w:rsidP="00C16C32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1.5.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Настоящие Правила находятся в каждой возрастной группе ДОУ и размещаются на информационных стендах. Родители (законные представители) воспитанников ДОУ должны быть ознакомлены с настоящими Правилами. </w:t>
      </w:r>
    </w:p>
    <w:p w:rsidR="00C16C32" w:rsidRDefault="00C16C32" w:rsidP="00C16C32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1.6.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Настоящие Правила  утверждаются заведующим ДОУ, принимается педагогическим советом на неопределенный срок.</w:t>
      </w:r>
    </w:p>
    <w:p w:rsidR="00C16C32" w:rsidRDefault="00C16C32" w:rsidP="00C16C32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1.7.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Настоящие Правила являются локальным нормативным актом, регламентирующим деятельность ДОУ.</w:t>
      </w:r>
    </w:p>
    <w:p w:rsidR="00C16C32" w:rsidRDefault="00C16C32" w:rsidP="00C16C32">
      <w:pPr>
        <w:shd w:val="clear" w:color="auto" w:fill="FFFFFF"/>
        <w:spacing w:before="30"/>
        <w:jc w:val="both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 </w:t>
      </w:r>
    </w:p>
    <w:p w:rsidR="00C16C32" w:rsidRDefault="00C16C32" w:rsidP="00C16C32">
      <w:pPr>
        <w:shd w:val="clear" w:color="auto" w:fill="FFFFFF"/>
        <w:ind w:left="720" w:hanging="360"/>
        <w:jc w:val="center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2. Режим работы ДОУ</w:t>
      </w:r>
    </w:p>
    <w:p w:rsidR="00C16C32" w:rsidRDefault="00C16C32" w:rsidP="00C16C32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2.1.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Режим работы ДОУ  и длительность пребывания в нем детей определяется Уставом учреждения.</w:t>
      </w:r>
    </w:p>
    <w:p w:rsidR="00C16C32" w:rsidRDefault="00C16C32" w:rsidP="00C16C32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2.2.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ДОУ работает 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>в понедельник – пятницу - 8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.00 ч. до 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>18.30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 часов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>.</w:t>
      </w:r>
    </w:p>
    <w:p w:rsidR="00C16C32" w:rsidRDefault="00C16C32" w:rsidP="00C16C32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2.2.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Группы функционируют в режиме 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>5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 дневной рабочей недели.</w:t>
      </w:r>
    </w:p>
    <w:p w:rsidR="00C16C32" w:rsidRDefault="00C16C32" w:rsidP="00C16C32">
      <w:pPr>
        <w:shd w:val="clear" w:color="auto" w:fill="FFFFFF"/>
        <w:spacing w:before="30" w:after="30"/>
        <w:jc w:val="both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 </w:t>
      </w:r>
    </w:p>
    <w:p w:rsidR="00C16C32" w:rsidRDefault="00C16C32" w:rsidP="00C16C32">
      <w:pPr>
        <w:shd w:val="clear" w:color="auto" w:fill="FFFFFF"/>
        <w:spacing w:before="30" w:after="30"/>
        <w:jc w:val="center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 Здоровье ребенка </w:t>
      </w:r>
    </w:p>
    <w:p w:rsidR="00C16C32" w:rsidRDefault="00C16C32" w:rsidP="00C16C32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3.1.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Во время утреннего приема не принимаются дети с явными признаками заболевания: сыпь, сильный кашель, насморк, температура.</w:t>
      </w:r>
    </w:p>
    <w:p w:rsidR="00C16C32" w:rsidRDefault="00C16C32" w:rsidP="00C16C32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3.2.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 из ДОУ.</w:t>
      </w:r>
    </w:p>
    <w:p w:rsidR="00C16C32" w:rsidRDefault="00C16C32" w:rsidP="00C16C32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3.3.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О возможном отсутствии ребенка  необходимо предупреждать воспитателя группы. После перенесенного заболевания, а также отсутствия более 5 дней детей принимают в ДОУ только при наличии  справки о выздоровлении.</w:t>
      </w:r>
    </w:p>
    <w:p w:rsidR="00C16C32" w:rsidRDefault="00C16C32" w:rsidP="00C16C32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3.4.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 Состояние здоровья ребенка определяет по внешним признакам воспитатель и медицинская сестра.</w:t>
      </w:r>
    </w:p>
    <w:p w:rsidR="00C16C32" w:rsidRDefault="00C16C32" w:rsidP="00C16C32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3.5.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Если у ребенка есть аллергия или другие особенности здоровья и  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C16C32" w:rsidRDefault="00C16C32" w:rsidP="00C16C32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lastRenderedPageBreak/>
        <w:t>3.6.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В ДОУ запрещено давать детям  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C16C32" w:rsidRDefault="00C16C32" w:rsidP="00C16C32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3.7.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Своевременный приход в детский сад – необходимое условие качественной и правильной организации воспитательно-образовательного процесса! </w:t>
      </w:r>
    </w:p>
    <w:p w:rsidR="00C16C32" w:rsidRDefault="00C16C32" w:rsidP="00C16C32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3.8.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Медицинский работник ДОУ осуществляет контроль приема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 xml:space="preserve"> </w:t>
      </w:r>
      <w:r>
        <w:rPr>
          <w:bCs/>
          <w:i w:val="0"/>
          <w:color w:val="000000"/>
          <w:sz w:val="24"/>
          <w:szCs w:val="24"/>
          <w:lang w:eastAsia="tt-RU" w:bidi="te-IN"/>
        </w:rPr>
        <w:t>детей.  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C16C32" w:rsidRDefault="00C16C32" w:rsidP="00C16C32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3.9.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Родители (законные представители) обязаны приводить ребенка в ДОУ здоровым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>, опрятными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C16C32" w:rsidRDefault="00C16C32" w:rsidP="00C16C32">
      <w:pPr>
        <w:shd w:val="clear" w:color="auto" w:fill="FFFFFF"/>
        <w:ind w:left="567" w:hanging="567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3.10.</w:t>
      </w:r>
      <w:r>
        <w:rPr>
          <w:bCs/>
          <w:i w:val="0"/>
          <w:color w:val="000000"/>
          <w:sz w:val="14"/>
          <w:szCs w:val="14"/>
          <w:lang w:eastAsia="tt-RU" w:bidi="te-IN"/>
        </w:rPr>
        <w:t>   </w:t>
      </w:r>
      <w:r>
        <w:rPr>
          <w:bCs/>
          <w:i w:val="0"/>
          <w:color w:val="000000"/>
          <w:sz w:val="24"/>
          <w:szCs w:val="24"/>
          <w:lang w:eastAsia="tt-RU" w:bidi="te-IN"/>
        </w:rPr>
        <w:t>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C16C32" w:rsidRDefault="00C16C32" w:rsidP="00C16C32">
      <w:pPr>
        <w:shd w:val="clear" w:color="auto" w:fill="FFFFFF"/>
        <w:ind w:left="567" w:hanging="567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3.11.</w:t>
      </w:r>
      <w:r>
        <w:rPr>
          <w:bCs/>
          <w:i w:val="0"/>
          <w:color w:val="000000"/>
          <w:sz w:val="14"/>
          <w:szCs w:val="14"/>
          <w:lang w:eastAsia="tt-RU" w:bidi="te-IN"/>
        </w:rPr>
        <w:t>   </w:t>
      </w:r>
      <w:r>
        <w:rPr>
          <w:bCs/>
          <w:i w:val="0"/>
          <w:color w:val="000000"/>
          <w:sz w:val="24"/>
          <w:szCs w:val="24"/>
          <w:lang w:eastAsia="tt-RU" w:bidi="te-IN"/>
        </w:rPr>
        <w:t>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C16C32" w:rsidRDefault="00C16C32" w:rsidP="00C16C32">
      <w:pPr>
        <w:shd w:val="clear" w:color="auto" w:fill="FFFFFF"/>
        <w:spacing w:before="30" w:after="30"/>
        <w:jc w:val="center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 </w:t>
      </w:r>
    </w:p>
    <w:p w:rsidR="00C16C32" w:rsidRDefault="00C16C32" w:rsidP="00C16C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 w:val="0"/>
          <w:i w:val="0"/>
          <w:color w:val="000000"/>
          <w:sz w:val="20"/>
          <w:szCs w:val="20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Режим образовательного процесса</w:t>
      </w:r>
    </w:p>
    <w:p w:rsidR="00C16C32" w:rsidRDefault="00C16C32" w:rsidP="00C16C32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4.1.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C16C32" w:rsidRDefault="00C16C32" w:rsidP="00C16C32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4.2.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Организация воспитательно-образовательного процесса в ДОУ  соответствует требованиям СанПиН 2.4.1.3049-13</w:t>
      </w:r>
    </w:p>
    <w:p w:rsidR="00C16C32" w:rsidRDefault="00C16C32" w:rsidP="00C16C32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4.2.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Спорные и конфликтные ситуации нужно разрешать только в отсутствии детей.</w:t>
      </w:r>
    </w:p>
    <w:p w:rsidR="00C16C32" w:rsidRDefault="00C16C32" w:rsidP="00C16C32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4.3.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 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воспитателями группы и (или) с руководством ДОУ (заведующий ДОУ, старший воспитатель).</w:t>
      </w:r>
    </w:p>
    <w:p w:rsidR="00C16C32" w:rsidRDefault="00C16C32" w:rsidP="00C16C32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 w:val="0"/>
          <w:i w:val="0"/>
          <w:color w:val="000000"/>
          <w:sz w:val="24"/>
          <w:szCs w:val="24"/>
          <w:lang w:eastAsia="tt-RU" w:bidi="te-IN"/>
        </w:rPr>
        <w:t>4.4.</w:t>
      </w:r>
      <w:r>
        <w:rPr>
          <w:b w:val="0"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Плата за содержание ребенка в ДОУ вносится в банк  не позднее 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>20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 числа каждого месяца.</w:t>
      </w:r>
    </w:p>
    <w:p w:rsidR="00C16C32" w:rsidRDefault="00C16C32" w:rsidP="00C16C32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4.5.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Родители (законные представители) обязаны забрать ребенка из ДОУ до 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>18.30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 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C16C32" w:rsidRDefault="00C16C32" w:rsidP="00C16C32"/>
    <w:p w:rsidR="00EE35DC" w:rsidRDefault="00EE35DC"/>
    <w:sectPr w:rsidR="00EE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622B"/>
    <w:multiLevelType w:val="multilevel"/>
    <w:tmpl w:val="8D8CD9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32"/>
    <w:rsid w:val="00C16C32"/>
    <w:rsid w:val="00EE35DC"/>
    <w:rsid w:val="00F5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DFF7"/>
  <w15:chartTrackingRefBased/>
  <w15:docId w15:val="{03489C77-D48E-4441-ABFE-F70AE44C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C32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2018-10-10T18:32:00Z</dcterms:created>
  <dcterms:modified xsi:type="dcterms:W3CDTF">2018-10-11T08:44:00Z</dcterms:modified>
</cp:coreProperties>
</file>